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96" w:rsidRPr="00DA3296" w:rsidRDefault="00DA3296" w:rsidP="00DA329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  <w:lang w:eastAsia="ru-RU"/>
        </w:rPr>
      </w:pPr>
      <w:r w:rsidRPr="00DA3296">
        <w:rPr>
          <w:rFonts w:ascii="PT Sans" w:eastAsia="Times New Roman" w:hAnsi="PT Sans" w:cs="Times New Roman"/>
          <w:b/>
          <w:bCs/>
          <w:color w:val="333333"/>
          <w:sz w:val="45"/>
          <w:szCs w:val="45"/>
          <w:lang w:eastAsia="ru-RU"/>
        </w:rPr>
        <w:t>Всероссийский детский центр "Смена"</w:t>
      </w:r>
      <w:r w:rsidRPr="00DA32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3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Россия, 353408, Краснодарский край, Анапа, Сукко,</w:t>
      </w:r>
      <w:r w:rsidRPr="00DA329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A3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улица Приморская, дом 7</w:t>
      </w:r>
    </w:p>
    <w:p w:rsidR="00DA3296" w:rsidRPr="00DA3296" w:rsidRDefault="00DA3296" w:rsidP="00DA3296">
      <w:pPr>
        <w:shd w:val="clear" w:color="auto" w:fill="FFFFFF"/>
        <w:spacing w:after="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  <w:lang w:eastAsia="ru-RU"/>
        </w:rPr>
      </w:pPr>
    </w:p>
    <w:p w:rsidR="00DA3296" w:rsidRPr="00DA3296" w:rsidRDefault="00DA3296" w:rsidP="00DA329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Всероссийский детский центр «Смена» (Анапа) — один из лучших детских и молодёжных оздоровительно-образовательных центров России</w:t>
      </w:r>
      <w:r w:rsidR="008C7E89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расположенный на самом берегу Черного моря.</w:t>
      </w:r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 Среди ключевых направлений деятельности «Смены» можно выделить инновационные образовательные площадки, вобравшие в себя самые актуальные темы молодежи России: лидерство, бизнес, образование, предпринимательство, </w:t>
      </w:r>
      <w:proofErr w:type="spellStart"/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патриотика</w:t>
      </w:r>
      <w:proofErr w:type="spellEnd"/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волонтерство</w:t>
      </w:r>
      <w:proofErr w:type="spellEnd"/>
      <w:r w:rsidRPr="00DA3296"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  <w:t>, экология, инновации, робототехника, спорт, интеллект, культура, журналистика, творчество, IT-технологии и коммуникации. Молодые люди со всей России приезжают для участия в тематических и профильных сменах, после чего стараются реализовать личные авторские проекты в своем регионе. Для работы с участниками смен привлекаются ведущие специалисты и признанные деятели тематических направлений России и зарубежья. Для организации досуга работают различные кружки и секции, где дети получают новые знания и навыки, проводятся тематические экскурсии. Команды и сборные России по 18 видам спорта регулярными учебно-тренировочными сборами и соревнованиями различного уровня закрепили за ВДЦ «Смена» звание «Лучшее место на Юге России для подготовки спортсменов и проведения соревнований».</w:t>
      </w:r>
    </w:p>
    <w:p w:rsidR="00DA3296" w:rsidRDefault="00DA3296">
      <w:pPr>
        <w:rPr>
          <w:rFonts w:ascii="PT Sans" w:hAnsi="PT Sans"/>
          <w:color w:val="333333"/>
          <w:shd w:val="clear" w:color="auto" w:fill="FFFFFF"/>
        </w:rPr>
      </w:pPr>
    </w:p>
    <w:p w:rsidR="008C7E89" w:rsidRPr="00CD5F72" w:rsidRDefault="008C7E89">
      <w:pPr>
        <w:rPr>
          <w:rFonts w:ascii="PT Sans" w:hAnsi="PT Sans"/>
          <w:b/>
          <w:color w:val="333333"/>
          <w:shd w:val="clear" w:color="auto" w:fill="FFFFFF"/>
        </w:rPr>
      </w:pPr>
      <w:r w:rsidRPr="00CD5F72">
        <w:rPr>
          <w:rFonts w:ascii="PT Sans" w:hAnsi="PT Sans"/>
          <w:b/>
          <w:color w:val="333333"/>
          <w:shd w:val="clear" w:color="auto" w:fill="FFFFFF"/>
        </w:rPr>
        <w:t xml:space="preserve">ЗАЕЗД: </w:t>
      </w:r>
      <w:r w:rsidR="00DA3296" w:rsidRPr="00CD5F72">
        <w:rPr>
          <w:rFonts w:ascii="PT Sans" w:hAnsi="PT Sans"/>
          <w:b/>
          <w:color w:val="333333"/>
          <w:shd w:val="clear" w:color="auto" w:fill="FFFFFF"/>
        </w:rPr>
        <w:t xml:space="preserve">7 смена </w:t>
      </w:r>
      <w:r w:rsidRPr="00CD5F72">
        <w:rPr>
          <w:rFonts w:ascii="PT Sans" w:hAnsi="PT Sans"/>
          <w:b/>
          <w:color w:val="333333"/>
          <w:shd w:val="clear" w:color="auto" w:fill="FFFFFF"/>
        </w:rPr>
        <w:t xml:space="preserve">с </w:t>
      </w:r>
      <w:r w:rsidR="00DA3296" w:rsidRPr="00CD5F72">
        <w:rPr>
          <w:rFonts w:ascii="PT Sans" w:hAnsi="PT Sans"/>
          <w:b/>
          <w:color w:val="333333"/>
          <w:shd w:val="clear" w:color="auto" w:fill="FFFFFF"/>
        </w:rPr>
        <w:t>29 мая — 18 июня</w:t>
      </w:r>
      <w:r w:rsidRPr="00CD5F72">
        <w:rPr>
          <w:rFonts w:ascii="PT Sans" w:hAnsi="PT Sans"/>
          <w:b/>
          <w:color w:val="333333"/>
          <w:shd w:val="clear" w:color="auto" w:fill="FFFFFF"/>
        </w:rPr>
        <w:t>.</w:t>
      </w:r>
    </w:p>
    <w:p w:rsidR="008C7E89" w:rsidRDefault="008C7E89">
      <w:pPr>
        <w:rPr>
          <w:rStyle w:val="a3"/>
          <w:rFonts w:ascii="PT Sans" w:hAnsi="PT Sans"/>
          <w:color w:val="333333"/>
          <w:bdr w:val="none" w:sz="0" w:space="0" w:color="auto" w:frame="1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 xml:space="preserve">Смена: </w:t>
      </w:r>
      <w:r w:rsidR="00DA3296">
        <w:rPr>
          <w:rStyle w:val="a3"/>
          <w:rFonts w:ascii="PT Sans" w:hAnsi="PT Sans"/>
          <w:color w:val="333333"/>
          <w:bdr w:val="none" w:sz="0" w:space="0" w:color="auto" w:frame="1"/>
          <w:shd w:val="clear" w:color="auto" w:fill="FFFFFF"/>
        </w:rPr>
        <w:t>«Педагогический навигатор» (слет детей работников системы образования) </w:t>
      </w:r>
    </w:p>
    <w:p w:rsidR="008C7E89" w:rsidRDefault="00DA3296">
      <w:p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Цель программы: пропаганда и популяризация педагогических профессий. Получение участниками знаний об экологии и ее проблемах.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 xml:space="preserve">Идея:  в рамках реализации программы — образовательный, развивающий и творческий модули от лауреатов Всероссийских профессиональных конкурсов «Учитель года России» и «Сердце отдаю детям», ключевыми мероприятиями которых станут: круглый стол «Учитель. Кто он?»; Деловая игра "Я — педагог"; </w:t>
      </w:r>
      <w:proofErr w:type="spellStart"/>
      <w:r>
        <w:rPr>
          <w:rFonts w:ascii="PT Sans" w:hAnsi="PT Sans"/>
          <w:color w:val="333333"/>
          <w:shd w:val="clear" w:color="auto" w:fill="FFFFFF"/>
        </w:rPr>
        <w:t>квест</w:t>
      </w:r>
      <w:proofErr w:type="spellEnd"/>
      <w:r>
        <w:rPr>
          <w:rFonts w:ascii="PT Sans" w:hAnsi="PT Sans"/>
          <w:color w:val="333333"/>
          <w:shd w:val="clear" w:color="auto" w:fill="FFFFFF"/>
        </w:rPr>
        <w:t xml:space="preserve"> «В мире педагогической профессии»; тренинг личностного роста; фестиваль «Мир увлечений».</w:t>
      </w:r>
      <w:r>
        <w:rPr>
          <w:rFonts w:ascii="PT Sans" w:hAnsi="PT Sans"/>
          <w:color w:val="333333"/>
        </w:rPr>
        <w:br/>
      </w:r>
      <w:r>
        <w:rPr>
          <w:rFonts w:ascii="PT Sans" w:hAnsi="PT Sans"/>
          <w:color w:val="333333"/>
          <w:shd w:val="clear" w:color="auto" w:fill="FFFFFF"/>
        </w:rPr>
        <w:t>Целевая группа: дети работников системы образования — победители Всероссийского конкурса сочинений и конкурса проектов среди обучающихся 5-10 классов «Моя педагогическая династия».</w:t>
      </w:r>
      <w:r>
        <w:rPr>
          <w:rFonts w:ascii="PT Sans" w:hAnsi="PT Sans"/>
          <w:color w:val="333333"/>
        </w:rPr>
        <w:br/>
      </w:r>
    </w:p>
    <w:p w:rsidR="008C7E89" w:rsidRDefault="008C7E89">
      <w:p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Возраст: 10</w:t>
      </w:r>
      <w:r w:rsidR="00DA3296">
        <w:rPr>
          <w:rFonts w:ascii="PT Sans" w:hAnsi="PT Sans"/>
          <w:color w:val="333333"/>
          <w:shd w:val="clear" w:color="auto" w:fill="FFFFFF"/>
        </w:rPr>
        <w:t>-16 лет.</w:t>
      </w:r>
    </w:p>
    <w:p w:rsidR="008C7E89" w:rsidRDefault="008C7E89">
      <w:p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РЕЗУЛЬТАТ:</w:t>
      </w:r>
      <w:r w:rsidR="00DA3296">
        <w:rPr>
          <w:rFonts w:ascii="PT Sans" w:hAnsi="PT Sans"/>
          <w:color w:val="333333"/>
          <w:shd w:val="clear" w:color="auto" w:fill="FFFFFF"/>
        </w:rPr>
        <w:t xml:space="preserve"> получение сертификата об обучении по дополнительной общеобразовательной программе, сертификата о прохождении тренинга личностного роста, диплом участника фестиваля «Мир увлечений».</w:t>
      </w:r>
    </w:p>
    <w:p w:rsidR="008C7E89" w:rsidRDefault="008C7E89">
      <w:p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ОРГАНИЗАТОР</w:t>
      </w:r>
      <w:r w:rsidR="00DA3296">
        <w:rPr>
          <w:rFonts w:ascii="PT Sans" w:hAnsi="PT Sans"/>
          <w:color w:val="333333"/>
          <w:shd w:val="clear" w:color="auto" w:fill="FFFFFF"/>
        </w:rPr>
        <w:t>: Общероссийский профсоюз образования.</w:t>
      </w:r>
    </w:p>
    <w:p w:rsidR="00554CC4" w:rsidRDefault="00DA3296">
      <w:pPr>
        <w:rPr>
          <w:rFonts w:ascii="PT Sans" w:hAnsi="PT Sans"/>
          <w:color w:val="333333"/>
          <w:shd w:val="clear" w:color="auto" w:fill="FFFFFF"/>
        </w:rPr>
      </w:pPr>
      <w:r>
        <w:rPr>
          <w:rFonts w:ascii="PT Sans" w:hAnsi="PT Sans"/>
          <w:color w:val="333333"/>
          <w:shd w:val="clear" w:color="auto" w:fill="FFFFFF"/>
        </w:rPr>
        <w:t>Партнеры: Фонд поддержки Российского учительства, Ассоциация лучших школ России, Московская городская и региональные организации Общероссийского Профсоюза образования, Учебный центр «Гармония-Профцентр», ККОО «Центр прикладной социологии и политологии».</w:t>
      </w:r>
    </w:p>
    <w:p w:rsidR="00CD5F72" w:rsidRDefault="00CD5F72" w:rsidP="00CD5F72">
      <w:pPr>
        <w:shd w:val="clear" w:color="auto" w:fill="FFFFFF"/>
        <w:spacing w:after="0" w:line="240" w:lineRule="auto"/>
        <w:textAlignment w:val="baseline"/>
        <w:outlineLvl w:val="1"/>
        <w:rPr>
          <w:rFonts w:ascii="PT Sans" w:eastAsia="Times New Roman" w:hAnsi="PT Sans" w:cs="Times New Roman"/>
          <w:b/>
          <w:bCs/>
          <w:color w:val="333333"/>
          <w:sz w:val="45"/>
          <w:szCs w:val="45"/>
          <w:lang w:eastAsia="ru-RU"/>
        </w:rPr>
      </w:pPr>
      <w:bookmarkStart w:id="0" w:name="_GoBack"/>
      <w:bookmarkEnd w:id="0"/>
      <w:r>
        <w:rPr>
          <w:rFonts w:ascii="PT Sans" w:hAnsi="PT Sans"/>
          <w:b/>
          <w:color w:val="333333"/>
          <w:sz w:val="28"/>
          <w:szCs w:val="28"/>
          <w:shd w:val="clear" w:color="auto" w:fill="FFFFFF"/>
        </w:rPr>
        <w:lastRenderedPageBreak/>
        <w:t xml:space="preserve">Сайт лагеря - </w:t>
      </w:r>
      <w:hyperlink r:id="rId4" w:history="1">
        <w:r w:rsidRPr="00AA61EF">
          <w:rPr>
            <w:rStyle w:val="a4"/>
            <w:rFonts w:ascii="PT Sans" w:eastAsia="Times New Roman" w:hAnsi="PT Sans" w:cs="Times New Roman"/>
            <w:b/>
            <w:bCs/>
            <w:sz w:val="45"/>
            <w:szCs w:val="45"/>
            <w:lang w:eastAsia="ru-RU"/>
          </w:rPr>
          <w:t>http://smena.org</w:t>
        </w:r>
      </w:hyperlink>
    </w:p>
    <w:p w:rsidR="00CD5F72" w:rsidRPr="00340F25" w:rsidRDefault="00CD5F72">
      <w:pPr>
        <w:rPr>
          <w:rFonts w:ascii="PT Sans" w:hAnsi="PT Sans"/>
          <w:b/>
          <w:color w:val="333333"/>
          <w:sz w:val="28"/>
          <w:szCs w:val="28"/>
          <w:shd w:val="clear" w:color="auto" w:fill="FFFFFF"/>
        </w:rPr>
      </w:pPr>
    </w:p>
    <w:sectPr w:rsidR="00CD5F72" w:rsidRPr="0034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96"/>
    <w:rsid w:val="00340F25"/>
    <w:rsid w:val="00554CC4"/>
    <w:rsid w:val="007F2F13"/>
    <w:rsid w:val="008C7E89"/>
    <w:rsid w:val="00CD5F72"/>
    <w:rsid w:val="00D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E735-BDDF-4CD7-8F84-F449E57B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3296"/>
    <w:rPr>
      <w:b/>
      <w:bCs/>
    </w:rPr>
  </w:style>
  <w:style w:type="character" w:styleId="a4">
    <w:name w:val="Hyperlink"/>
    <w:basedOn w:val="a0"/>
    <w:uiPriority w:val="99"/>
    <w:unhideWhenUsed/>
    <w:rsid w:val="00DA32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en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Есенин</cp:lastModifiedBy>
  <cp:revision>4</cp:revision>
  <dcterms:created xsi:type="dcterms:W3CDTF">2017-05-12T09:52:00Z</dcterms:created>
  <dcterms:modified xsi:type="dcterms:W3CDTF">2017-05-15T13:04:00Z</dcterms:modified>
</cp:coreProperties>
</file>